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E0" w:rsidRPr="005C4AE0" w:rsidRDefault="005C4AE0" w:rsidP="005C4AE0">
      <w:pPr>
        <w:shd w:val="clear" w:color="auto" w:fill="F9EFD6"/>
        <w:spacing w:after="0" w:line="240" w:lineRule="auto"/>
        <w:textAlignment w:val="top"/>
        <w:outlineLvl w:val="0"/>
        <w:rPr>
          <w:rFonts w:ascii="Georgia" w:eastAsia="Times New Roman" w:hAnsi="Georgia" w:cs="Times New Roman"/>
          <w:b/>
          <w:bCs/>
          <w:color w:val="94895C"/>
          <w:kern w:val="36"/>
          <w:sz w:val="36"/>
          <w:szCs w:val="36"/>
          <w:lang w:eastAsia="hu-HU"/>
        </w:rPr>
      </w:pPr>
      <w:hyperlink r:id="rId4" w:history="1">
        <w:r w:rsidRPr="005C4AE0">
          <w:rPr>
            <w:rFonts w:ascii="Georgia" w:eastAsia="Times New Roman" w:hAnsi="Georgia" w:cs="Times New Roman"/>
            <w:b/>
            <w:bCs/>
            <w:color w:val="94895C"/>
            <w:kern w:val="36"/>
            <w:sz w:val="36"/>
            <w:lang w:eastAsia="hu-HU"/>
          </w:rPr>
          <w:t>35. Enyedi György, a szépíró püspök</w:t>
        </w:r>
      </w:hyperlink>
    </w:p>
    <w:p w:rsidR="005C4AE0" w:rsidRPr="005C4AE0" w:rsidRDefault="005C4AE0" w:rsidP="005C4AE0">
      <w:pPr>
        <w:spacing w:after="0" w:line="384" w:lineRule="atLeast"/>
        <w:jc w:val="both"/>
        <w:textAlignment w:val="top"/>
        <w:rPr>
          <w:rFonts w:ascii="Georgia" w:eastAsia="Times New Roman" w:hAnsi="Georgia" w:cs="Times New Roman"/>
          <w:color w:val="595550"/>
          <w:sz w:val="21"/>
          <w:szCs w:val="21"/>
          <w:lang w:eastAsia="hu-HU"/>
        </w:rPr>
      </w:pPr>
      <w:r w:rsidRPr="005C4AE0">
        <w:rPr>
          <w:rFonts w:ascii="Georgia" w:eastAsia="Times New Roman" w:hAnsi="Georgia" w:cs="Times New Roman"/>
          <w:b/>
          <w:bCs/>
          <w:color w:val="595550"/>
          <w:sz w:val="21"/>
          <w:lang w:eastAsia="hu-HU"/>
        </w:rPr>
        <w:t>Egyházalapítónk, Dávid Ferenc és az ellentmondásos megítélésű, népszerűtlen Hunyadi Demeter után harmadikként Enyedi Györgyöt (1555-1597) választották meg unitárius püspöknek. Teológiai munkái mellett szépirodalomi életműve is jelentős. Vallási ellenfele, Geleji Katona István erdélyi református püspök szerint „Enyedit az unitáriusok Platonjának tartják, s kevélyek nagy tudományára.”</w:t>
      </w:r>
    </w:p>
    <w:p w:rsidR="005C4AE0" w:rsidRPr="005C4AE0" w:rsidRDefault="005C4AE0" w:rsidP="005C4AE0">
      <w:pPr>
        <w:spacing w:after="0" w:line="384" w:lineRule="atLeast"/>
        <w:jc w:val="both"/>
        <w:textAlignment w:val="top"/>
        <w:rPr>
          <w:rFonts w:ascii="Georgia" w:eastAsia="Times New Roman" w:hAnsi="Georgia" w:cs="Times New Roman"/>
          <w:color w:val="595550"/>
          <w:sz w:val="21"/>
          <w:szCs w:val="21"/>
          <w:lang w:eastAsia="hu-HU"/>
        </w:rPr>
      </w:pPr>
      <w:r w:rsidRPr="005C4AE0">
        <w:rPr>
          <w:rFonts w:ascii="Georgia" w:eastAsia="Times New Roman" w:hAnsi="Georgia" w:cs="Times New Roman"/>
          <w:color w:val="595550"/>
          <w:sz w:val="21"/>
          <w:szCs w:val="21"/>
          <w:lang w:eastAsia="hu-HU"/>
        </w:rPr>
        <w:t>Enyedi György 1571-től Itáliában és Németországban tanult; itt megszerzett jelentős humanista műveltségét a latin és a görög nyelv magas szintű ismerete is gazdagította. Hazatérve a kolozsvári unitárius iskolában tanított és lelkészként működött, majd 1592-ben püspökké választották. A mártírsorsú 20. századi erdélyi lelkész-egyháztörténész, Gellérd Imre megfogalmazása szerint „Enyedi már a 16. század végén tisztán látta, hogy egyházunk az erdélyi történelem viharverései között csak úgy maradhat fenn, ha életelvévé teszi a minőség gondolatát. Prófétai eréllyel hangsúlyozta, hogy minden unitáriusban tudatos kell, hogy legyen ez a szemlélet. A 19. századig Enyedinél tisztábban senki sem látta és nem emelte ki annyira az unitarizmus minőségi értékét, senki sem mutatott rá olyan meggyőzően arra, hogy az unitárius személyiség fő jellemvonása a tudatos minőségélmény, minőség-szempontú önértéktudat. Ennek a szellemnek a megteremtésével Enyedi olyan fegyvert adott a dávidferenci ügy kezébe, melyre századokon keresztül támaszkodhatott.”</w:t>
      </w:r>
    </w:p>
    <w:p w:rsidR="005C4AE0" w:rsidRPr="005C4AE0" w:rsidRDefault="005C4AE0" w:rsidP="005C4AE0">
      <w:pPr>
        <w:spacing w:after="0" w:line="384" w:lineRule="atLeast"/>
        <w:jc w:val="both"/>
        <w:textAlignment w:val="top"/>
        <w:rPr>
          <w:rFonts w:ascii="Georgia" w:eastAsia="Times New Roman" w:hAnsi="Georgia" w:cs="Times New Roman"/>
          <w:color w:val="595550"/>
          <w:sz w:val="21"/>
          <w:szCs w:val="21"/>
          <w:lang w:eastAsia="hu-HU"/>
        </w:rPr>
      </w:pPr>
      <w:r w:rsidRPr="005C4AE0">
        <w:rPr>
          <w:rFonts w:ascii="Georgia" w:eastAsia="Times New Roman" w:hAnsi="Georgia" w:cs="Times New Roman"/>
          <w:color w:val="595550"/>
          <w:sz w:val="21"/>
          <w:szCs w:val="21"/>
          <w:lang w:eastAsia="hu-HU"/>
        </w:rPr>
        <w:t>Enyedi Györgynek több mint háromszáz, erkölcsi és társadalmi tárgyú prédikációja maradt fenn, ami önmagában jelentős. A világi szépirodalom iránt is érdeklődött: latinra fordította Heliodorosz Aethiopica című művét – azt a 3. századi, monumentális görög kalandregényt, amelyből Enyedivel azonos időben Czobor Mihály magyar fordítást is készített. Másik különleges vállalkozása a Bocaccio novellája nyomán írt Historia elegantissima Gismundae regis Tancredi filiae című szerelmi történet magyarra fordítása: a kötet – Gismundának, Tankréd király leányának igen szép históriája címmel – 1577-ben, Debrecenben jelent meg, majd Kolozsvárott is kiadták. Mint a Klaniczay Tibor által szerkesztett magyar irodalomtörténeti enciklopédia megjegyzi, „Enyedi a profán tárgyban arra keresett alkalmat, hogy korának aktuális kérdéseire a keresztény erkölcs és a humanista felfogás szempontjából feleletet adjon.” Legfontosabb munkája azonban kétségkívül a kalandos sorsú Explicationes locorum Veteris et Novi Testamenti (Ó- és újtestamentumi helyek magyarázata), amellyel bővebben következő széljegyzetünkben foglalkozunk.</w:t>
      </w:r>
    </w:p>
    <w:p w:rsidR="00B01F51" w:rsidRDefault="00B01F51"/>
    <w:p w:rsidR="005C4AE0" w:rsidRDefault="005C4AE0">
      <w:r>
        <w:t xml:space="preserve">Forrás:  </w:t>
      </w:r>
      <w:hyperlink r:id="rId5" w:history="1">
        <w:r w:rsidRPr="006D6D5B">
          <w:rPr>
            <w:rStyle w:val="Hiperhivatkozs"/>
          </w:rPr>
          <w:t>http://unitarius.blog.hu/2010/12/17/35_enyedi_gyorgy_a_szepiro_puspok</w:t>
        </w:r>
      </w:hyperlink>
      <w:r>
        <w:t xml:space="preserve"> </w:t>
      </w:r>
    </w:p>
    <w:p w:rsidR="005C4AE0" w:rsidRDefault="005C4AE0"/>
    <w:sectPr w:rsidR="005C4AE0" w:rsidSect="00B01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C4AE0"/>
    <w:rsid w:val="005C4AE0"/>
    <w:rsid w:val="00B01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1F51"/>
  </w:style>
  <w:style w:type="paragraph" w:styleId="Cmsor1">
    <w:name w:val="heading 1"/>
    <w:basedOn w:val="Norml"/>
    <w:link w:val="Cmsor1Char"/>
    <w:uiPriority w:val="9"/>
    <w:qFormat/>
    <w:rsid w:val="005C4A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C4AE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5C4AE0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5C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C4A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nitarius.blog.hu/2010/12/17/35_enyedi_gyorgy_a_szepiro_puspok" TargetMode="External"/><Relationship Id="rId4" Type="http://schemas.openxmlformats.org/officeDocument/2006/relationships/hyperlink" Target="http://unitarius.blog.hu/2010/12/17/35_enyedi_gyorgy_a_szepiro_puspo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Család</dc:creator>
  <cp:lastModifiedBy>Család</cp:lastModifiedBy>
  <cp:revision>1</cp:revision>
  <dcterms:created xsi:type="dcterms:W3CDTF">2018-06-06T19:47:00Z</dcterms:created>
  <dcterms:modified xsi:type="dcterms:W3CDTF">2018-06-06T19:47:00Z</dcterms:modified>
</cp:coreProperties>
</file>